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2FC86">
      <w:pPr>
        <w:spacing w:after="30"/>
        <w:jc w:val="center"/>
      </w:pPr>
      <w:r>
        <w:rPr>
          <w:rFonts w:ascii="Calibri" w:hAnsi="Calibri" w:eastAsia="Calibri" w:cs="Calibri"/>
          <w:b/>
          <w:bCs/>
          <w:color w:val="1F2A44"/>
          <w:spacing w:val="10"/>
          <w:sz w:val="40"/>
          <w:szCs w:val="40"/>
        </w:rPr>
        <w:t>NELJOHN R. CERERA</w:t>
      </w:r>
    </w:p>
    <w:p w14:paraId="0C84829E">
      <w:pPr>
        <w:spacing w:after="90"/>
        <w:jc w:val="center"/>
      </w:pPr>
      <w:r>
        <w:rPr>
          <w:rFonts w:ascii="Calibri" w:hAnsi="Calibri" w:eastAsia="Calibri" w:cs="Calibri"/>
          <w:b/>
          <w:bCs/>
          <w:color w:val="2E5AAC"/>
          <w:sz w:val="21"/>
          <w:szCs w:val="21"/>
        </w:rPr>
        <w:t>Full-Stack Developer  |  NestJS · Next.js · PostgreSQL · Docker</w:t>
      </w:r>
    </w:p>
    <w:p w14:paraId="43C7A479">
      <w:pPr>
        <w:pBdr>
          <w:bottom w:val="single" w:color="1F2A44" w:sz="10" w:space="8"/>
        </w:pBdr>
        <w:spacing w:after="160"/>
        <w:jc w:val="center"/>
      </w:pPr>
      <w:r>
        <w:rPr>
          <w:rFonts w:ascii="Calibri" w:hAnsi="Calibri" w:eastAsia="Calibri" w:cs="Calibri"/>
          <w:color w:val="6B7280"/>
          <w:sz w:val="17"/>
          <w:szCs w:val="17"/>
        </w:rPr>
        <w:t>Philippines  •  Remote / Hybrid / Onsite  •  neljohncerera.</w:t>
      </w:r>
      <w:r>
        <w:rPr>
          <w:rFonts w:hint="default" w:ascii="Calibri" w:hAnsi="Calibri" w:eastAsia="Calibri" w:cs="Calibri"/>
          <w:color w:val="6B7280"/>
          <w:sz w:val="17"/>
          <w:szCs w:val="17"/>
          <w:lang w:val="en-US"/>
        </w:rPr>
        <w:t>dev</w:t>
      </w:r>
      <w:r>
        <w:rPr>
          <w:rFonts w:ascii="Calibri" w:hAnsi="Calibri" w:eastAsia="Calibri" w:cs="Calibri"/>
          <w:color w:val="6B7280"/>
          <w:sz w:val="17"/>
          <w:szCs w:val="17"/>
        </w:rPr>
        <w:t>@gmail.com  •  neljohncerera.dev  •  Gi</w:t>
      </w:r>
      <w:bookmarkStart w:id="0" w:name="_GoBack"/>
      <w:bookmarkEnd w:id="0"/>
      <w:r>
        <w:rPr>
          <w:rFonts w:ascii="Calibri" w:hAnsi="Calibri" w:eastAsia="Calibri" w:cs="Calibri"/>
          <w:color w:val="6B7280"/>
          <w:sz w:val="17"/>
          <w:szCs w:val="17"/>
        </w:rPr>
        <w:t>tHub  •  LinkedIn</w:t>
      </w:r>
    </w:p>
    <w:p w14:paraId="4F4C89F7">
      <w:pPr>
        <w:pBdr>
          <w:bottom w:val="single" w:color="C7CDD6" w:sz="6" w:space="4"/>
        </w:pBdr>
        <w:spacing w:before="260" w:after="100"/>
      </w:pPr>
      <w:r>
        <w:rPr>
          <w:rFonts w:ascii="Calibri" w:hAnsi="Calibri" w:eastAsia="Calibri" w:cs="Calibri"/>
          <w:b/>
          <w:bCs/>
          <w:color w:val="1F2A44"/>
          <w:spacing w:val="20"/>
          <w:sz w:val="20"/>
          <w:szCs w:val="20"/>
        </w:rPr>
        <w:t>SUMMARY</w:t>
      </w:r>
    </w:p>
    <w:p w14:paraId="619A400B">
      <w:pPr>
        <w:spacing w:after="40" w:line="268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Full-stack developer who ships the whole product, solo or with a team. Took a cooperative's systems from a single legacy desktop application to a suite of modern, on-premise web platforms — architecture, database design, backend APIs, frontend, and Docker deployment, end to end. Promoted from IT support to full-stack owner within a year by diagnosing a legacy system nobody else understood and leading its migration. Comfortable owning direction and correctness while using AI tooling (Claude, Cursor) to accelerate execution.</w:t>
      </w:r>
    </w:p>
    <w:p w14:paraId="5B840DA4">
      <w:pPr>
        <w:spacing w:after="0"/>
      </w:pPr>
      <w:r>
        <w:rPr>
          <w:rFonts w:ascii="Calibri" w:hAnsi="Calibri" w:eastAsia="Calibri" w:cs="Calibri"/>
          <w:b/>
          <w:bCs/>
          <w:color w:val="1F2A44"/>
          <w:sz w:val="19"/>
          <w:szCs w:val="19"/>
        </w:rPr>
        <w:t xml:space="preserve">Core stack: </w:t>
      </w:r>
      <w:r>
        <w:rPr>
          <w:rFonts w:ascii="Calibri" w:hAnsi="Calibri" w:eastAsia="Calibri" w:cs="Calibri"/>
          <w:i/>
          <w:iCs/>
          <w:color w:val="3D4757"/>
          <w:sz w:val="19"/>
          <w:szCs w:val="19"/>
        </w:rPr>
        <w:t>NestJS · Next.js · React · TypeScript · PostgreSQL · MySQL · Docker · Nginx · TypeORM · Prisma · Ubuntu Server · Cloudflare · Hostinger</w:t>
      </w:r>
    </w:p>
    <w:p w14:paraId="4EDA42F7">
      <w:pPr>
        <w:pBdr>
          <w:bottom w:val="single" w:color="C7CDD6" w:sz="6" w:space="4"/>
        </w:pBdr>
        <w:spacing w:before="260" w:after="100"/>
      </w:pPr>
      <w:r>
        <w:rPr>
          <w:rFonts w:ascii="Calibri" w:hAnsi="Calibri" w:eastAsia="Calibri" w:cs="Calibri"/>
          <w:b/>
          <w:bCs/>
          <w:color w:val="1F2A44"/>
          <w:spacing w:val="20"/>
          <w:sz w:val="20"/>
          <w:szCs w:val="20"/>
        </w:rPr>
        <w:t>EXPERIENCE</w:t>
      </w:r>
    </w:p>
    <w:p w14:paraId="12C5C54D">
      <w:pPr>
        <w:tabs>
          <w:tab w:val="right" w:pos="9026"/>
        </w:tabs>
        <w:spacing w:before="160" w:after="40"/>
      </w:pPr>
      <w:r>
        <w:rPr>
          <w:rFonts w:ascii="Calibri" w:hAnsi="Calibri" w:eastAsia="Calibri" w:cs="Calibri"/>
          <w:b/>
          <w:bCs/>
          <w:color w:val="1F2A44"/>
          <w:sz w:val="22"/>
          <w:szCs w:val="22"/>
        </w:rPr>
        <w:t>Full-Stack Developer</w:t>
      </w:r>
      <w:r>
        <w:rPr>
          <w:rFonts w:ascii="Calibri" w:hAnsi="Calibri" w:eastAsia="Calibri" w:cs="Calibri"/>
          <w:b/>
          <w:bCs/>
          <w:color w:val="2E5AAC"/>
          <w:sz w:val="20"/>
          <w:szCs w:val="20"/>
        </w:rPr>
        <w:t xml:space="preserve">  —  Agdao Multipurpose Cooperative</w:t>
      </w:r>
      <w:r>
        <w:rPr>
          <w:rFonts w:ascii="Calibri" w:hAnsi="Calibri" w:eastAsia="Calibri" w:cs="Calibri"/>
          <w:i/>
          <w:iCs/>
          <w:color w:val="6B7280"/>
          <w:sz w:val="19"/>
          <w:szCs w:val="19"/>
        </w:rPr>
        <w:tab/>
        <w:t>2024 — Present</w:t>
      </w:r>
    </w:p>
    <w:p w14:paraId="7EAF8474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Legacy migration: </w:t>
      </w:r>
      <w:r>
        <w:rPr>
          <w:rFonts w:ascii="Calibri" w:hAnsi="Calibri" w:eastAsia="Calibri" w:cs="Calibri"/>
          <w:color w:val="3D4757"/>
          <w:sz w:val="20"/>
          <w:szCs w:val="20"/>
        </w:rPr>
        <w:t>promoted within a year and handed the solo rewrite of the Members Information System; traced legacy slowness to missing database indexes rather than the queries, preserved the proven business logic, and moved it to the web — search went from seconds to instant.</w:t>
      </w:r>
    </w:p>
    <w:p w14:paraId="776E0220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Platform ownership: </w:t>
      </w:r>
      <w:r>
        <w:rPr>
          <w:rFonts w:ascii="Calibri" w:hAnsi="Calibri" w:eastAsia="Calibri" w:cs="Calibri"/>
          <w:color w:val="3D4757"/>
          <w:sz w:val="20"/>
          <w:szCs w:val="20"/>
        </w:rPr>
        <w:t>designed and shipped the cooperative's on-premise systems solo: a delegate-based Election Management Platform used in real elections, an Event Management Platform for district-assembly attendance, and a full Human Resource Information System.</w:t>
      </w:r>
    </w:p>
    <w:p w14:paraId="51DF5608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Full-stack scope: </w:t>
      </w:r>
      <w:r>
        <w:rPr>
          <w:rFonts w:ascii="Calibri" w:hAnsi="Calibri" w:eastAsia="Calibri" w:cs="Calibri"/>
          <w:color w:val="3D4757"/>
          <w:sz w:val="20"/>
          <w:szCs w:val="20"/>
        </w:rPr>
        <w:t>own every layer across these systems — architecture, PostgreSQL/MySQL schema design, NestJS APIs, Next.js/React frontends, Docker deployment on the cooperative's private cloud, and the data pipelines feeding the legacy core.</w:t>
      </w:r>
    </w:p>
    <w:p w14:paraId="543C9402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2025 — Architecture judgment: </w:t>
      </w:r>
      <w:r>
        <w:rPr>
          <w:rFonts w:ascii="Calibri" w:hAnsi="Calibri" w:eastAsia="Calibri" w:cs="Calibri"/>
          <w:color w:val="3D4757"/>
          <w:sz w:val="20"/>
          <w:szCs w:val="20"/>
        </w:rPr>
        <w:t>cut the over-engineering: built the HRIS as microservices behind an API gateway, then walked it back to a straightforward three-layer design once operational overhead outweighed the benefit for a team of one; split the HRIS and MIS onto their own private-cloud servers.</w:t>
      </w:r>
    </w:p>
    <w:p w14:paraId="7042722A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2025 — AI-assisted development: </w:t>
      </w:r>
      <w:r>
        <w:rPr>
          <w:rFonts w:ascii="Calibri" w:hAnsi="Calibri" w:eastAsia="Calibri" w:cs="Calibri"/>
          <w:color w:val="3D4757"/>
          <w:sz w:val="20"/>
          <w:szCs w:val="20"/>
        </w:rPr>
        <w:t>adopted Claude and Cursor into the workflow after building the foundation without them; leads every architectural and product decision while AI accelerates execution.</w:t>
      </w:r>
    </w:p>
    <w:p w14:paraId="1FEE4C93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2026 — Centralized platform: </w:t>
      </w:r>
      <w:r>
        <w:rPr>
          <w:rFonts w:ascii="Calibri" w:hAnsi="Calibri" w:eastAsia="Calibri" w:cs="Calibri"/>
          <w:color w:val="3D4757"/>
          <w:sz w:val="20"/>
          <w:szCs w:val="20"/>
        </w:rPr>
        <w:t>unified Time Deposits, the MIS, Collections, and reporting into one platform, with dashboards built from the accounting system's Excel exports.</w:t>
      </w:r>
    </w:p>
    <w:p w14:paraId="653021E2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2026 — Hybrid on-prem/cloud exposure: </w:t>
      </w:r>
      <w:r>
        <w:rPr>
          <w:rFonts w:ascii="Calibri" w:hAnsi="Calibri" w:eastAsia="Calibri" w:cs="Calibri"/>
          <w:color w:val="3D4757"/>
          <w:sz w:val="20"/>
          <w:szCs w:val="20"/>
        </w:rPr>
        <w:t>put the on-premise platforms online without moving data off-site — Cloudflare Tunnel exposes the office server securely to the internet, Hostinger manages the domain/DNS, and all member data stays on the cooperative's private-cloud servers.</w:t>
      </w:r>
    </w:p>
    <w:p w14:paraId="6D1B2030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Infrastructure: </w:t>
      </w:r>
      <w:r>
        <w:rPr>
          <w:rFonts w:ascii="Calibri" w:hAnsi="Calibri" w:eastAsia="Calibri" w:cs="Calibri"/>
          <w:color w:val="3D4757"/>
          <w:sz w:val="20"/>
          <w:szCs w:val="20"/>
        </w:rPr>
        <w:t>built the cooperative's private-cloud servers from scratch on its HCI (Hyper-Converged Infrastructure) — provisioning and installing Ubuntu Server, hardening and configuring each VM, and deploying the full application stack end to end, with zero managed-hosting dependency.</w:t>
      </w:r>
    </w:p>
    <w:p w14:paraId="5636DBD8">
      <w:pPr>
        <w:tabs>
          <w:tab w:val="right" w:pos="9026"/>
        </w:tabs>
        <w:spacing w:before="160" w:after="40"/>
      </w:pPr>
      <w:r>
        <w:rPr>
          <w:rFonts w:ascii="Calibri" w:hAnsi="Calibri" w:eastAsia="Calibri" w:cs="Calibri"/>
          <w:b/>
          <w:bCs/>
          <w:color w:val="1F2A44"/>
          <w:sz w:val="22"/>
          <w:szCs w:val="22"/>
        </w:rPr>
        <w:t>Software Specialist</w:t>
      </w:r>
      <w:r>
        <w:rPr>
          <w:rFonts w:ascii="Calibri" w:hAnsi="Calibri" w:eastAsia="Calibri" w:cs="Calibri"/>
          <w:b/>
          <w:bCs/>
          <w:color w:val="2E5AAC"/>
          <w:sz w:val="20"/>
          <w:szCs w:val="20"/>
        </w:rPr>
        <w:t xml:space="preserve">  —  Agdao Multipurpose Cooperative</w:t>
      </w:r>
      <w:r>
        <w:rPr>
          <w:rFonts w:ascii="Calibri" w:hAnsi="Calibri" w:eastAsia="Calibri" w:cs="Calibri"/>
          <w:i/>
          <w:iCs/>
          <w:color w:val="6B7280"/>
          <w:sz w:val="19"/>
          <w:szCs w:val="19"/>
        </w:rPr>
        <w:tab/>
        <w:t>2023 — 2024</w:t>
      </w:r>
    </w:p>
    <w:p w14:paraId="225CA3B4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Front-line IT support — network issues, system errors, and daily desktop troubleshooting.</w:t>
      </w:r>
    </w:p>
    <w:p w14:paraId="7F3DF666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Spent spare hours reverse-engineering the cooperative's internally built legacy desktop system: its architecture, data model, and pain points.</w:t>
      </w:r>
    </w:p>
    <w:p w14:paraId="499EF9DD">
      <w:pPr>
        <w:pStyle w:val="16"/>
        <w:numPr>
          <w:ilvl w:val="0"/>
          <w:numId w:val="1"/>
        </w:numPr>
        <w:spacing w:after="60" w:line="264" w:lineRule="auto"/>
      </w:pPr>
      <w:r>
        <w:rPr>
          <w:rFonts w:ascii="Calibri" w:hAnsi="Calibri" w:eastAsia="Calibri" w:cs="Calibri"/>
          <w:b/>
          <w:bCs/>
          <w:color w:val="1F2A44"/>
          <w:sz w:val="20"/>
          <w:szCs w:val="20"/>
        </w:rPr>
        <w:t xml:space="preserve">Outcome: </w:t>
      </w:r>
      <w:r>
        <w:rPr>
          <w:rFonts w:ascii="Calibri" w:hAnsi="Calibri" w:eastAsia="Calibri" w:cs="Calibri"/>
          <w:color w:val="3D4757"/>
          <w:sz w:val="20"/>
          <w:szCs w:val="20"/>
        </w:rPr>
        <w:t>that end-to-end system knowledge directly led to the promotion to Full-Stack Developer.</w:t>
      </w:r>
    </w:p>
    <w:p w14:paraId="7BC2A0D2">
      <w:pPr>
        <w:pBdr>
          <w:bottom w:val="single" w:color="C7CDD6" w:sz="6" w:space="4"/>
        </w:pBdr>
        <w:spacing w:before="260" w:after="100"/>
      </w:pPr>
      <w:r>
        <w:rPr>
          <w:rFonts w:ascii="Calibri" w:hAnsi="Calibri" w:eastAsia="Calibri" w:cs="Calibri"/>
          <w:b/>
          <w:bCs/>
          <w:color w:val="1F2A44"/>
          <w:spacing w:val="20"/>
          <w:sz w:val="20"/>
          <w:szCs w:val="20"/>
        </w:rPr>
        <w:t>SELECTED PROJECTS</w:t>
      </w:r>
    </w:p>
    <w:p w14:paraId="7EE9C47D">
      <w:pPr>
        <w:spacing w:after="40"/>
      </w:pPr>
      <w:r>
        <w:rPr>
          <w:rFonts w:ascii="Calibri" w:hAnsi="Calibri" w:eastAsia="Calibri" w:cs="Calibri"/>
          <w:i/>
          <w:iCs/>
          <w:color w:val="6B7280"/>
          <w:sz w:val="18"/>
          <w:szCs w:val="18"/>
        </w:rPr>
        <w:t>Client projects — implementation details confidential.</w:t>
      </w:r>
    </w:p>
    <w:p w14:paraId="0431BA7D">
      <w:pPr>
        <w:spacing w:before="160" w:after="30"/>
      </w:pPr>
      <w:r>
        <w:rPr>
          <w:rFonts w:ascii="Calibri" w:hAnsi="Calibri" w:eastAsia="Calibri" w:cs="Calibri"/>
          <w:b/>
          <w:bCs/>
          <w:color w:val="1F2A44"/>
          <w:sz w:val="21"/>
          <w:szCs w:val="21"/>
        </w:rPr>
        <w:t>Human Resource Information System</w:t>
      </w:r>
    </w:p>
    <w:p w14:paraId="45D5301E">
      <w:pPr>
        <w:spacing w:after="30" w:line="264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On-premise HRIS covering the full employee lifecycle: 201 records, time &amp; attendance, leave management with accrual, and payroll-ready computation and reporting. Solo build, three-tier domain-driven architecture.</w:t>
      </w:r>
    </w:p>
    <w:p w14:paraId="0ECA2792">
      <w:pPr>
        <w:spacing w:after="60"/>
      </w:pPr>
      <w:r>
        <w:rPr>
          <w:rFonts w:ascii="Calibri" w:hAnsi="Calibri" w:eastAsia="Calibri" w:cs="Calibri"/>
          <w:i/>
          <w:iCs/>
          <w:color w:val="2E5AAC"/>
          <w:sz w:val="18"/>
          <w:szCs w:val="18"/>
        </w:rPr>
        <w:t>NestJS · Next.js · PostgreSQL · TypeORM · Docker · Nginx</w:t>
      </w:r>
    </w:p>
    <w:p w14:paraId="5FDEC75E">
      <w:pPr>
        <w:spacing w:before="160" w:after="30"/>
      </w:pPr>
      <w:r>
        <w:rPr>
          <w:rFonts w:ascii="Calibri" w:hAnsi="Calibri" w:eastAsia="Calibri" w:cs="Calibri"/>
          <w:b/>
          <w:bCs/>
          <w:color w:val="1F2A44"/>
          <w:sz w:val="21"/>
          <w:szCs w:val="21"/>
        </w:rPr>
        <w:t>Members Information System</w:t>
      </w:r>
    </w:p>
    <w:p w14:paraId="57B03A2C">
      <w:pPr>
        <w:spacing w:after="30" w:line="264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Solo rewrite of the cooperative's core legacy desktop system (members, accounts, reporting) into a modern three-tier web platform. Diagnosed the real performance bottleneck (missing indexes, not query design) and migrated data and users without losing proven business logic.</w:t>
      </w:r>
    </w:p>
    <w:p w14:paraId="4C6B3209">
      <w:pPr>
        <w:spacing w:after="60"/>
      </w:pPr>
      <w:r>
        <w:rPr>
          <w:rFonts w:ascii="Calibri" w:hAnsi="Calibri" w:eastAsia="Calibri" w:cs="Calibri"/>
          <w:i/>
          <w:iCs/>
          <w:color w:val="2E5AAC"/>
          <w:sz w:val="18"/>
          <w:szCs w:val="18"/>
        </w:rPr>
        <w:t>NestJS · Next.js · PostgreSQL · TypeORM · Docker · Nginx</w:t>
      </w:r>
    </w:p>
    <w:p w14:paraId="7E3AAFD0">
      <w:pPr>
        <w:spacing w:before="160" w:after="30"/>
      </w:pPr>
      <w:r>
        <w:rPr>
          <w:rFonts w:ascii="Calibri" w:hAnsi="Calibri" w:eastAsia="Calibri" w:cs="Calibri"/>
          <w:b/>
          <w:bCs/>
          <w:color w:val="1F2A44"/>
          <w:sz w:val="21"/>
          <w:szCs w:val="21"/>
        </w:rPr>
        <w:t>Election Management Platform</w:t>
      </w:r>
    </w:p>
    <w:p w14:paraId="6FDCBAFD">
      <w:pPr>
        <w:spacing w:after="30" w:line="264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Full-stack, on-premise delegate-based election system from setup through voting to finalized, anonymized results. Transactional voting workflow, fine-grained RBAC, live monitoring dashboard.</w:t>
      </w:r>
    </w:p>
    <w:p w14:paraId="33D729C4">
      <w:pPr>
        <w:spacing w:after="60"/>
      </w:pPr>
      <w:r>
        <w:rPr>
          <w:rFonts w:ascii="Calibri" w:hAnsi="Calibri" w:eastAsia="Calibri" w:cs="Calibri"/>
          <w:i/>
          <w:iCs/>
          <w:color w:val="2E5AAC"/>
          <w:sz w:val="18"/>
          <w:szCs w:val="18"/>
        </w:rPr>
        <w:t>NestJS · Next.js · MySQL/PostgreSQL · TypeORM · Docker</w:t>
      </w:r>
    </w:p>
    <w:p w14:paraId="2A20B815">
      <w:pPr>
        <w:spacing w:before="160" w:after="30"/>
      </w:pPr>
      <w:r>
        <w:rPr>
          <w:rFonts w:ascii="Calibri" w:hAnsi="Calibri" w:eastAsia="Calibri" w:cs="Calibri"/>
          <w:b/>
          <w:bCs/>
          <w:color w:val="1F2A44"/>
          <w:sz w:val="21"/>
          <w:szCs w:val="21"/>
        </w:rPr>
        <w:t>Event Management Platform</w:t>
      </w:r>
    </w:p>
    <w:p w14:paraId="3E2D0962">
      <w:pPr>
        <w:spacing w:after="30" w:line="264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On-premise platform for member assembly events: attendee registration, real-time check-in, live dashboards, Excel bulk import, and backup/restore.</w:t>
      </w:r>
    </w:p>
    <w:p w14:paraId="1E99A6BB">
      <w:pPr>
        <w:spacing w:after="60"/>
      </w:pPr>
      <w:r>
        <w:rPr>
          <w:rFonts w:ascii="Calibri" w:hAnsi="Calibri" w:eastAsia="Calibri" w:cs="Calibri"/>
          <w:i/>
          <w:iCs/>
          <w:color w:val="2E5AAC"/>
          <w:sz w:val="18"/>
          <w:szCs w:val="18"/>
        </w:rPr>
        <w:t>NestJS · Next.js · PostgreSQL · TypeORM · Docker · Nginx</w:t>
      </w:r>
    </w:p>
    <w:p w14:paraId="29B2DAEA">
      <w:pPr>
        <w:spacing w:before="160" w:after="30"/>
      </w:pPr>
      <w:r>
        <w:rPr>
          <w:rFonts w:ascii="Calibri" w:hAnsi="Calibri" w:eastAsia="Calibri" w:cs="Calibri"/>
          <w:b/>
          <w:bCs/>
          <w:color w:val="1F2A44"/>
          <w:sz w:val="21"/>
          <w:szCs w:val="21"/>
        </w:rPr>
        <w:t>Loan Documentation System</w:t>
      </w:r>
    </w:p>
    <w:p w14:paraId="2A06C07D">
      <w:pPr>
        <w:spacing w:after="30" w:line="264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Windows desktop application generating a member's complete, print-ready loan document set (application, promissory note, disclosure statement, contract) from a single loan record, with amortization computed once and merged consistently across forms.</w:t>
      </w:r>
    </w:p>
    <w:p w14:paraId="42534C76">
      <w:pPr>
        <w:spacing w:after="60"/>
      </w:pPr>
      <w:r>
        <w:rPr>
          <w:rFonts w:ascii="Calibri" w:hAnsi="Calibri" w:eastAsia="Calibri" w:cs="Calibri"/>
          <w:i/>
          <w:iCs/>
          <w:color w:val="2E5AAC"/>
          <w:sz w:val="18"/>
          <w:szCs w:val="18"/>
        </w:rPr>
        <w:t>C# · .NET · WinForms · SQL Server</w:t>
      </w:r>
    </w:p>
    <w:p w14:paraId="4DDEAFDB">
      <w:pPr>
        <w:pBdr>
          <w:bottom w:val="single" w:color="C7CDD6" w:sz="6" w:space="4"/>
        </w:pBdr>
        <w:spacing w:before="260" w:after="100"/>
      </w:pPr>
      <w:r>
        <w:rPr>
          <w:rFonts w:ascii="Calibri" w:hAnsi="Calibri" w:eastAsia="Calibri" w:cs="Calibri"/>
          <w:b/>
          <w:bCs/>
          <w:color w:val="1F2A44"/>
          <w:spacing w:val="20"/>
          <w:sz w:val="20"/>
          <w:szCs w:val="20"/>
        </w:rPr>
        <w:t>SKILLS</w:t>
      </w:r>
    </w:p>
    <w:tbl>
      <w:tblPr>
        <w:tblStyle w:val="9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00"/>
        <w:gridCol w:w="7700"/>
      </w:tblGrid>
      <w:tr w14:paraId="33B89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7D06B6CD">
            <w:r>
              <w:rPr>
                <w:rFonts w:ascii="Calibri" w:hAnsi="Calibri" w:eastAsia="Calibri" w:cs="Calibri"/>
                <w:b/>
                <w:bCs/>
                <w:color w:val="1F2A44"/>
                <w:sz w:val="19"/>
                <w:szCs w:val="19"/>
              </w:rPr>
              <w:t>Backend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3BFCB5E8">
            <w:r>
              <w:rPr>
                <w:rFonts w:ascii="Calibri" w:hAnsi="Calibri" w:eastAsia="Calibri" w:cs="Calibri"/>
                <w:color w:val="3D4757"/>
                <w:sz w:val="19"/>
                <w:szCs w:val="19"/>
              </w:rPr>
              <w:t>NestJS · Node.js · REST APIs · Domain-driven design · Clean/layered architecture · Authentication &amp; RBAC · Transactional integrity &amp; audit logging</w:t>
            </w:r>
          </w:p>
        </w:tc>
      </w:tr>
      <w:tr w14:paraId="4E032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6A8BE6AA">
            <w:r>
              <w:rPr>
                <w:rFonts w:ascii="Calibri" w:hAnsi="Calibri" w:eastAsia="Calibri" w:cs="Calibri"/>
                <w:b/>
                <w:bCs/>
                <w:color w:val="1F2A44"/>
                <w:sz w:val="19"/>
                <w:szCs w:val="19"/>
              </w:rPr>
              <w:t>Frontend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2AE9B228">
            <w:r>
              <w:rPr>
                <w:rFonts w:ascii="Calibri" w:hAnsi="Calibri" w:eastAsia="Calibri" w:cs="Calibri"/>
                <w:color w:val="3D4757"/>
                <w:sz w:val="19"/>
                <w:szCs w:val="19"/>
              </w:rPr>
              <w:t>Next.js · React · TypeScript · Tailwind CSS · shadcn/ui</w:t>
            </w:r>
          </w:p>
        </w:tc>
      </w:tr>
      <w:tr w14:paraId="17E30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132887C9">
            <w:r>
              <w:rPr>
                <w:rFonts w:ascii="Calibri" w:hAnsi="Calibri" w:eastAsia="Calibri" w:cs="Calibri"/>
                <w:b/>
                <w:bCs/>
                <w:color w:val="1F2A44"/>
                <w:sz w:val="19"/>
                <w:szCs w:val="19"/>
              </w:rPr>
              <w:t>Data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2BA61BC1">
            <w:r>
              <w:rPr>
                <w:rFonts w:ascii="Calibri" w:hAnsi="Calibri" w:eastAsia="Calibri" w:cs="Calibri"/>
                <w:color w:val="3D4757"/>
                <w:sz w:val="19"/>
                <w:szCs w:val="19"/>
              </w:rPr>
              <w:t>PostgreSQL · MySQL · SQL Server · TypeORM · Prisma · Data migration &amp; reconciliation</w:t>
            </w:r>
          </w:p>
        </w:tc>
      </w:tr>
      <w:tr w14:paraId="568C5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1D46FBE9">
            <w:r>
              <w:rPr>
                <w:rFonts w:ascii="Calibri" w:hAnsi="Calibri" w:eastAsia="Calibri" w:cs="Calibri"/>
                <w:b/>
                <w:bCs/>
                <w:color w:val="1F2A44"/>
                <w:sz w:val="19"/>
                <w:szCs w:val="19"/>
              </w:rPr>
              <w:t>DevOps / Infra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7841181">
            <w:r>
              <w:rPr>
                <w:rFonts w:ascii="Calibri" w:hAnsi="Calibri" w:eastAsia="Calibri" w:cs="Calibri"/>
                <w:color w:val="3D4757"/>
                <w:sz w:val="19"/>
                <w:szCs w:val="19"/>
              </w:rPr>
              <w:t>Docker · Nginx · GitHub Actions CI/CD · On-premise, offline-first deployment · Ubuntu Server provisioning (bare-metal to production) · HCI private-cloud administration · Cloudflare Tunnel/DNS · Hostinger domain management · Hybrid on-prem/cloud-exposed architecture</w:t>
            </w:r>
          </w:p>
        </w:tc>
      </w:tr>
      <w:tr w14:paraId="49F9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120" w:type="dxa"/>
            </w:tcMar>
          </w:tcPr>
          <w:p w14:paraId="0B707192">
            <w:r>
              <w:rPr>
                <w:rFonts w:ascii="Calibri" w:hAnsi="Calibri" w:eastAsia="Calibri" w:cs="Calibri"/>
                <w:b/>
                <w:bCs/>
                <w:color w:val="1F2A44"/>
                <w:sz w:val="19"/>
                <w:szCs w:val="19"/>
              </w:rPr>
              <w:t>Other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5740BA1F">
            <w:r>
              <w:rPr>
                <w:rFonts w:ascii="Calibri" w:hAnsi="Calibri" w:eastAsia="Calibri" w:cs="Calibri"/>
                <w:color w:val="3D4757"/>
                <w:sz w:val="19"/>
                <w:szCs w:val="19"/>
              </w:rPr>
              <w:t>C# / .NET · WinForms · AI-assisted development (Claude, Cursor) · System analysis &amp; legacy reverse-engineering</w:t>
            </w:r>
          </w:p>
        </w:tc>
      </w:tr>
    </w:tbl>
    <w:p w14:paraId="0D1C362B">
      <w:pPr>
        <w:pBdr>
          <w:bottom w:val="single" w:color="C7CDD6" w:sz="6" w:space="4"/>
        </w:pBdr>
        <w:spacing w:before="260" w:after="100"/>
      </w:pPr>
      <w:r>
        <w:rPr>
          <w:rFonts w:ascii="Calibri" w:hAnsi="Calibri" w:eastAsia="Calibri" w:cs="Calibri"/>
          <w:b/>
          <w:bCs/>
          <w:color w:val="1F2A44"/>
          <w:spacing w:val="20"/>
          <w:sz w:val="20"/>
          <w:szCs w:val="20"/>
        </w:rPr>
        <w:t>BACKGROUND</w:t>
      </w:r>
    </w:p>
    <w:p w14:paraId="47D3B554">
      <w:pPr>
        <w:spacing w:after="0" w:line="264" w:lineRule="auto"/>
      </w:pPr>
      <w:r>
        <w:rPr>
          <w:rFonts w:ascii="Calibri" w:hAnsi="Calibri" w:eastAsia="Calibri" w:cs="Calibri"/>
          <w:color w:val="3D4757"/>
          <w:sz w:val="20"/>
          <w:szCs w:val="20"/>
        </w:rPr>
        <w:t>In tech since 2023 — 3+ years of professional experience, 5 projects shipped to production, spanning both legacy desktop systems and modern full-stack web platforms.</w:t>
      </w:r>
    </w:p>
    <w:sectPr>
      <w:pgSz w:w="12240" w:h="15840"/>
      <w:pgMar w:top="620" w:right="720" w:bottom="620" w:left="72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•"/>
      <w:lvlJc w:val="left"/>
      <w:pPr>
        <w:ind w:left="316" w:hanging="230"/>
      </w:pPr>
      <w:rPr>
        <w:color w:val="2E5AAC"/>
        <w:sz w:val="20"/>
        <w:szCs w:val="2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442A6A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0"/>
    <w:rPr>
      <w:sz w:val="56"/>
      <w:szCs w:val="56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818</Words>
  <Characters>5007</Characters>
  <TotalTime>1</TotalTime>
  <ScaleCrop>false</ScaleCrop>
  <LinksUpToDate>false</LinksUpToDate>
  <CharactersWithSpaces>5791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2026-09-13T07:50:00Z</dcterms:created>
  <dc:creator>Un-named</dc:creator>
  <cp:lastModifiedBy>Neljohn Cerera</cp:lastModifiedBy>
  <dcterms:modified xsi:type="dcterms:W3CDTF">2026-09-13T07:53:50Z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eyJoZGlkIjoiMTNiMjYwY2E2M2IxYWFiYTE3ODYzYmU5YzNiNzViYWIiLCJ1c2VySWQiOiI3MDQ4NTIyMzgzNTIifQ==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D6D646FB3AA14F17AACC15576626F07D_12</vt:lpwstr>
  </property>
</Properties>
</file>